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22A" w:rsidRDefault="001D26D6" w:rsidP="001D2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D26D6" w:rsidRDefault="001D26D6" w:rsidP="001D2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результатам антикоррупционной экспертизы</w:t>
      </w:r>
    </w:p>
    <w:p w:rsidR="001D26D6" w:rsidRDefault="001D26D6" w:rsidP="001D26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667BE5">
        <w:rPr>
          <w:rFonts w:ascii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7BE5">
        <w:rPr>
          <w:rFonts w:ascii="Times New Roman" w:hAnsi="Times New Roman" w:cs="Times New Roman"/>
          <w:sz w:val="28"/>
          <w:szCs w:val="28"/>
        </w:rPr>
        <w:t>Губернатора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</w:p>
    <w:p w:rsidR="001D26D6" w:rsidRDefault="001D26D6" w:rsidP="001D26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67BE5">
        <w:rPr>
          <w:rFonts w:ascii="Times New Roman" w:hAnsi="Times New Roman" w:cs="Times New Roman"/>
          <w:sz w:val="28"/>
          <w:szCs w:val="28"/>
        </w:rPr>
        <w:t xml:space="preserve">О </w:t>
      </w:r>
      <w:r w:rsidR="00667BE5" w:rsidRPr="00667BE5">
        <w:rPr>
          <w:rFonts w:ascii="Times New Roman" w:hAnsi="Times New Roman" w:cs="Times New Roman"/>
          <w:sz w:val="28"/>
          <w:szCs w:val="28"/>
        </w:rPr>
        <w:t>внесении изменений в постановление Губернатора Курской области от 08.04.2014 № 162-пг «О Межведомственной комиссии по вопросам привлечения и использования иностранных работников на территории Курской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D26D6" w:rsidRDefault="001D26D6" w:rsidP="001D26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26D6" w:rsidRDefault="001D26D6" w:rsidP="001D26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26D6" w:rsidRDefault="001D26D6" w:rsidP="00EE3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Комитетом по труду и занятости населения Курской области на основании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№ 96, и Правил проведения антикоррупционной экспертизы нормативных правовых актов и проектов нормативных правовых актов, утвержденных постановлением Администрации Курской области от 22.03.2010 № 105-па, проведена антикоррупционная экспертиза проекта </w:t>
      </w:r>
      <w:r w:rsidR="00EE358E" w:rsidRPr="00EE358E">
        <w:rPr>
          <w:rFonts w:ascii="Times New Roman" w:hAnsi="Times New Roman" w:cs="Times New Roman"/>
          <w:sz w:val="28"/>
          <w:szCs w:val="28"/>
        </w:rPr>
        <w:t>постановления Губернатора Курской области</w:t>
      </w:r>
      <w:r w:rsidR="00EE358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EE358E" w:rsidRPr="00EE358E">
        <w:rPr>
          <w:rFonts w:ascii="Times New Roman" w:hAnsi="Times New Roman" w:cs="Times New Roman"/>
          <w:sz w:val="28"/>
          <w:szCs w:val="28"/>
        </w:rPr>
        <w:t>«О внесении изменений в постановление Губернатора Курской области от 08.04.2014 № 162-пг «О Межведомственной комиссии по вопросам привлечения и использования иностранных работников на территории Курской области</w:t>
      </w:r>
      <w:r w:rsidRPr="001D26D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26D6" w:rsidRDefault="001D26D6" w:rsidP="001D2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проекте </w:t>
      </w:r>
      <w:r w:rsidR="00667BE5">
        <w:rPr>
          <w:rFonts w:ascii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коррупционные факторы не выявлены.</w:t>
      </w:r>
    </w:p>
    <w:p w:rsidR="001D26D6" w:rsidRDefault="001D26D6" w:rsidP="001D2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26D6" w:rsidRDefault="001D26D6" w:rsidP="001D2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9EC" w:rsidRDefault="00FB49EC" w:rsidP="001D2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правовой</w:t>
      </w:r>
    </w:p>
    <w:p w:rsidR="00FB49EC" w:rsidRDefault="00FB49EC" w:rsidP="001D2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работы, контроля и надзора</w:t>
      </w:r>
    </w:p>
    <w:p w:rsidR="00FB49EC" w:rsidRDefault="00FB49EC" w:rsidP="001D2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соблюдением законодательства</w:t>
      </w:r>
    </w:p>
    <w:p w:rsidR="00FB49EC" w:rsidRPr="001D26D6" w:rsidRDefault="00FB49EC" w:rsidP="001D2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занятости населения                                                               В.А. Винцкевич</w:t>
      </w:r>
    </w:p>
    <w:sectPr w:rsidR="00FB49EC" w:rsidRPr="001D2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0F7"/>
    <w:rsid w:val="001D26D6"/>
    <w:rsid w:val="00667BE5"/>
    <w:rsid w:val="006F022A"/>
    <w:rsid w:val="009F10F7"/>
    <w:rsid w:val="00EE358E"/>
    <w:rsid w:val="00FB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Холодова Е.Н.</dc:creator>
  <cp:keywords/>
  <dc:description/>
  <cp:lastModifiedBy>Холодова Е.Н.</cp:lastModifiedBy>
  <cp:revision>4</cp:revision>
  <cp:lastPrinted>2021-06-18T06:23:00Z</cp:lastPrinted>
  <dcterms:created xsi:type="dcterms:W3CDTF">2021-06-17T12:41:00Z</dcterms:created>
  <dcterms:modified xsi:type="dcterms:W3CDTF">2021-06-18T06:25:00Z</dcterms:modified>
</cp:coreProperties>
</file>